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72D583">
      <w:pPr>
        <w:jc w:val="cente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重庆市“</w:t>
      </w:r>
      <w:r>
        <w:rPr>
          <w:rFonts w:hint="eastAsia" w:ascii="宋体" w:hAnsi="宋体" w:eastAsia="宋体" w:cs="宋体"/>
          <w:b/>
          <w:bCs/>
          <w:sz w:val="28"/>
          <w:szCs w:val="28"/>
          <w:lang w:val="en-US" w:eastAsia="zh-CN"/>
        </w:rPr>
        <w:t>2025年 CAAE—</w:t>
      </w:r>
      <w:r>
        <w:rPr>
          <w:rFonts w:hint="eastAsia" w:ascii="宋体" w:hAnsi="宋体" w:eastAsia="宋体" w:cs="宋体"/>
          <w:b/>
          <w:bCs/>
          <w:sz w:val="28"/>
          <w:szCs w:val="28"/>
          <w:lang w:eastAsia="zh-CN"/>
        </w:rPr>
        <w:t>二级癫痫中心”复评，推进癫痫规范化诊疗</w:t>
      </w:r>
    </w:p>
    <w:p w14:paraId="63E73E72">
      <w:pPr>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原创</w:t>
      </w:r>
      <w:r>
        <w:rPr>
          <w:rFonts w:hint="eastAsia" w:ascii="宋体" w:hAnsi="宋体" w:eastAsia="宋体" w:cs="宋体"/>
          <w:b w:val="0"/>
          <w:bCs w:val="0"/>
          <w:sz w:val="21"/>
          <w:szCs w:val="21"/>
          <w:lang w:val="en-US" w:eastAsia="zh-CN"/>
        </w:rPr>
        <w:t xml:space="preserve">  颜因  重庆市抗癫痫学会</w:t>
      </w:r>
    </w:p>
    <w:p w14:paraId="6FB3CD91">
      <w:pPr>
        <w:ind w:firstLine="480" w:firstLineChars="200"/>
        <w:jc w:val="left"/>
        <w:rPr>
          <w:rFonts w:hint="default" w:ascii="Times New Roman" w:hAnsi="Times New Roman" w:eastAsia="宋体" w:cs="Times New Roman"/>
          <w:sz w:val="24"/>
          <w:szCs w:val="24"/>
          <w:lang w:val="en-US" w:eastAsia="zh-CN"/>
        </w:rPr>
      </w:pPr>
    </w:p>
    <w:p w14:paraId="5F8B1EF1">
      <w:p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日-</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lang w:val="en-US" w:eastAsia="zh-CN"/>
        </w:rPr>
        <w:t>日，受中国抗癫痫协会委托，重庆市抗癫痫学会组织专家对重庆两家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CAAE—二级癫痫中心评审</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单位进行了现场复评工作。两家迎评单位是</w:t>
      </w:r>
      <w:r>
        <w:rPr>
          <w:rFonts w:hint="eastAsia" w:ascii="Times New Roman" w:hAnsi="Times New Roman" w:eastAsia="宋体" w:cs="Times New Roman"/>
          <w:sz w:val="24"/>
          <w:szCs w:val="24"/>
          <w:lang w:val="en-US" w:eastAsia="zh-CN"/>
        </w:rPr>
        <w:t>中国人民解放军陆军特色医学中心癫痫中心</w:t>
      </w:r>
      <w:r>
        <w:rPr>
          <w:rFonts w:hint="default" w:ascii="Times New Roman" w:hAnsi="Times New Roman" w:eastAsia="宋体" w:cs="Times New Roman"/>
          <w:sz w:val="24"/>
          <w:szCs w:val="24"/>
          <w:lang w:val="en-US" w:eastAsia="zh-CN"/>
        </w:rPr>
        <w:t>和重庆市璧山区人民医院癫痫中心。</w:t>
      </w:r>
    </w:p>
    <w:p w14:paraId="19086237">
      <w:pPr>
        <w:spacing w:line="360" w:lineRule="auto"/>
        <w:ind w:firstLine="420" w:firstLineChars="200"/>
        <w:jc w:val="cente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4312285" cy="2875280"/>
            <wp:effectExtent l="0" t="0" r="5715" b="7620"/>
            <wp:docPr id="17" name="图片 17" descr="6498543a4ad43f411074a4465507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498543a4ad43f411074a44655071c6"/>
                    <pic:cNvPicPr>
                      <a:picLocks noChangeAspect="1"/>
                    </pic:cNvPicPr>
                  </pic:nvPicPr>
                  <pic:blipFill>
                    <a:blip r:embed="rId4"/>
                    <a:stretch>
                      <a:fillRect/>
                    </a:stretch>
                  </pic:blipFill>
                  <pic:spPr>
                    <a:xfrm>
                      <a:off x="0" y="0"/>
                      <a:ext cx="4312285" cy="2875280"/>
                    </a:xfrm>
                    <a:prstGeom prst="rect">
                      <a:avLst/>
                    </a:prstGeom>
                  </pic:spPr>
                </pic:pic>
              </a:graphicData>
            </a:graphic>
          </wp:inline>
        </w:drawing>
      </w:r>
    </w:p>
    <w:p w14:paraId="4B4278BA">
      <w:pPr>
        <w:jc w:val="center"/>
        <w:rPr>
          <w:rFonts w:hint="eastAsia" w:ascii="楷体" w:hAnsi="楷体" w:eastAsia="楷体" w:cs="楷体"/>
          <w:lang w:val="en-US" w:eastAsia="zh-CN"/>
        </w:rPr>
      </w:pPr>
      <w:r>
        <w:rPr>
          <w:rFonts w:hint="eastAsia" w:ascii="楷体" w:hAnsi="楷体" w:eastAsia="楷体" w:cs="楷体"/>
          <w:lang w:val="en-US" w:eastAsia="zh-CN"/>
        </w:rPr>
        <w:t>▲中国人民解放军陆军特色医学中心癫痫中心复评工作现场</w:t>
      </w:r>
    </w:p>
    <w:p w14:paraId="07EDA7C6">
      <w:pPr>
        <w:ind w:firstLine="420" w:firstLineChars="200"/>
        <w:jc w:val="center"/>
        <w:rPr>
          <w:rFonts w:hint="eastAsia"/>
          <w:lang w:val="en-US" w:eastAsia="zh-CN"/>
        </w:rPr>
      </w:pPr>
      <w:r>
        <w:rPr>
          <w:rFonts w:hint="eastAsia"/>
          <w:lang w:val="en-US" w:eastAsia="zh-CN"/>
        </w:rPr>
        <w:drawing>
          <wp:inline distT="0" distB="0" distL="114300" distR="114300">
            <wp:extent cx="4246880" cy="3185160"/>
            <wp:effectExtent l="0" t="0" r="7620" b="2540"/>
            <wp:docPr id="9" name="图片 9" descr="微信图片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1"/>
                    <pic:cNvPicPr>
                      <a:picLocks noChangeAspect="1"/>
                    </pic:cNvPicPr>
                  </pic:nvPicPr>
                  <pic:blipFill>
                    <a:blip r:embed="rId5"/>
                    <a:stretch>
                      <a:fillRect/>
                    </a:stretch>
                  </pic:blipFill>
                  <pic:spPr>
                    <a:xfrm>
                      <a:off x="0" y="0"/>
                      <a:ext cx="4246880" cy="3185160"/>
                    </a:xfrm>
                    <a:prstGeom prst="rect">
                      <a:avLst/>
                    </a:prstGeom>
                  </pic:spPr>
                </pic:pic>
              </a:graphicData>
            </a:graphic>
          </wp:inline>
        </w:drawing>
      </w:r>
    </w:p>
    <w:p w14:paraId="5AE4EEF1">
      <w:pPr>
        <w:jc w:val="center"/>
        <w:rPr>
          <w:rFonts w:hint="eastAsia" w:ascii="楷体" w:hAnsi="楷体" w:eastAsia="楷体" w:cs="楷体"/>
          <w:lang w:val="en-US" w:eastAsia="zh-CN"/>
        </w:rPr>
      </w:pPr>
      <w:r>
        <w:rPr>
          <w:rFonts w:hint="eastAsia" w:ascii="楷体" w:hAnsi="楷体" w:eastAsia="楷体" w:cs="楷体"/>
          <w:lang w:val="en-US" w:eastAsia="zh-CN"/>
        </w:rPr>
        <w:t>▲</w:t>
      </w:r>
      <w:r>
        <w:rPr>
          <w:rFonts w:hint="default" w:ascii="楷体" w:hAnsi="楷体" w:eastAsia="楷体" w:cs="楷体"/>
          <w:lang w:val="en-US" w:eastAsia="zh-CN"/>
        </w:rPr>
        <w:t>重庆市璧山区人民医院癫痫中心</w:t>
      </w:r>
      <w:r>
        <w:rPr>
          <w:rFonts w:hint="eastAsia" w:ascii="楷体" w:hAnsi="楷体" w:eastAsia="楷体" w:cs="楷体"/>
          <w:lang w:val="en-US" w:eastAsia="zh-CN"/>
        </w:rPr>
        <w:t>复评工作现场</w:t>
      </w:r>
    </w:p>
    <w:p w14:paraId="7D438CF0">
      <w:pPr>
        <w:ind w:firstLine="420" w:firstLineChars="200"/>
        <w:jc w:val="both"/>
        <w:rPr>
          <w:rFonts w:hint="eastAsia"/>
          <w:lang w:val="en-US" w:eastAsia="zh-CN"/>
        </w:rPr>
      </w:pPr>
    </w:p>
    <w:p w14:paraId="1D2FADDB">
      <w:pPr>
        <w:spacing w:line="360" w:lineRule="auto"/>
        <w:ind w:firstLine="480" w:firstLineChars="200"/>
        <w:jc w:val="both"/>
        <w:rPr>
          <w:rFonts w:hint="eastAsia"/>
          <w:lang w:val="en-US" w:eastAsia="zh-CN"/>
        </w:rPr>
      </w:pPr>
      <w:r>
        <w:rPr>
          <w:rFonts w:hint="eastAsia"/>
          <w:sz w:val="24"/>
          <w:szCs w:val="24"/>
          <w:lang w:val="en-US" w:eastAsia="zh-CN"/>
        </w:rPr>
        <w:t>中国抗癫痫协会理事、重庆市抗癫痫学会秘书长、重庆医科大学附属北碚医院颜因教授担任评审主持，中国抗癫痫协会特派督察为中国抗癫痫协会前秘书长张慧，评审专家有中国抗癫痫协会副会长、重庆市抗癫痫学会会长、重庆医科大学附一院王学峰教授，中国抗癫痫协会理事、重庆抗癫痫学会儿童分会会长、重庆医科大学附属儿童医院蒋莉教授，中国抗癫痫协会常务理事、中国医师协会神经外科学分会委员、陆军军医大学新桥医院杨辉教授，中华医学会神经病学分会癫痫与脑电图组副组长、中国抗癫痫协会常务理事、重庆医科大学附二院陈阳美教授，中国抗癫痫协会理事、重庆市抗癫痫学会理事、重庆医科大学附一院谢延风教授。</w:t>
      </w:r>
    </w:p>
    <w:p w14:paraId="74DD2D07">
      <w:pPr>
        <w:jc w:val="cente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013325" cy="3342005"/>
            <wp:effectExtent l="0" t="0" r="3175" b="10795"/>
            <wp:docPr id="25" name="图片 25" descr="6753a6c3f5de952b37b582c2d6c4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753a6c3f5de952b37b582c2d6c466e"/>
                    <pic:cNvPicPr>
                      <a:picLocks noChangeAspect="1"/>
                    </pic:cNvPicPr>
                  </pic:nvPicPr>
                  <pic:blipFill>
                    <a:blip r:embed="rId6"/>
                    <a:stretch>
                      <a:fillRect/>
                    </a:stretch>
                  </pic:blipFill>
                  <pic:spPr>
                    <a:xfrm>
                      <a:off x="0" y="0"/>
                      <a:ext cx="5013325" cy="3342005"/>
                    </a:xfrm>
                    <a:prstGeom prst="rect">
                      <a:avLst/>
                    </a:prstGeom>
                  </pic:spPr>
                </pic:pic>
              </a:graphicData>
            </a:graphic>
          </wp:inline>
        </w:drawing>
      </w:r>
    </w:p>
    <w:p w14:paraId="3FADE7AD">
      <w:pPr>
        <w:jc w:val="center"/>
        <w:rPr>
          <w:rFonts w:hint="eastAsia" w:ascii="楷体" w:hAnsi="楷体" w:eastAsia="楷体" w:cs="楷体"/>
          <w:lang w:val="en-US" w:eastAsia="zh-CN"/>
        </w:rPr>
      </w:pPr>
      <w:r>
        <w:rPr>
          <w:rFonts w:hint="eastAsia" w:ascii="楷体" w:hAnsi="楷体" w:eastAsia="楷体" w:cs="楷体"/>
          <w:lang w:val="en-US" w:eastAsia="zh-CN"/>
        </w:rPr>
        <w:t>▲重庆市抗癫痫学会秘书长颜因教授主持会议</w:t>
      </w:r>
    </w:p>
    <w:p w14:paraId="33581FD6">
      <w:pPr>
        <w:keepNext w:val="0"/>
        <w:keepLines w:val="0"/>
        <w:widowControl/>
        <w:suppressLineNumbers w:val="0"/>
        <w:ind w:firstLine="420" w:firstLineChars="200"/>
        <w:jc w:val="both"/>
        <w:rPr>
          <w:rFonts w:hint="eastAsia" w:asciiTheme="minorEastAsia" w:hAnsiTheme="minorEastAsia" w:cstheme="minorEastAsia"/>
          <w:lang w:val="en-US" w:eastAsia="zh-CN"/>
        </w:rPr>
      </w:pPr>
    </w:p>
    <w:p w14:paraId="5E970B0A">
      <w:pPr>
        <w:keepNext w:val="0"/>
        <w:keepLines w:val="0"/>
        <w:widowControl/>
        <w:suppressLineNumbers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按照复评工作要求，迎评单位院领导及相关科室负责人均参会。评审会上，重庆市抗癫痫学会</w:t>
      </w:r>
      <w:r>
        <w:rPr>
          <w:rFonts w:hint="eastAsia" w:ascii="Times New Roman" w:hAnsi="Times New Roman" w:eastAsia="宋体" w:cs="Times New Roman"/>
          <w:sz w:val="24"/>
          <w:szCs w:val="24"/>
          <w:lang w:val="en-US" w:eastAsia="zh-CN"/>
        </w:rPr>
        <w:t>秘书</w:t>
      </w:r>
      <w:r>
        <w:rPr>
          <w:rFonts w:hint="default" w:ascii="Times New Roman" w:hAnsi="Times New Roman" w:eastAsia="宋体" w:cs="Times New Roman"/>
          <w:sz w:val="24"/>
          <w:szCs w:val="24"/>
          <w:lang w:val="en-US" w:eastAsia="zh-CN"/>
        </w:rPr>
        <w:t>长</w:t>
      </w:r>
      <w:r>
        <w:rPr>
          <w:rFonts w:hint="eastAsia" w:ascii="Times New Roman" w:hAnsi="Times New Roman" w:eastAsia="宋体" w:cs="Times New Roman"/>
          <w:sz w:val="24"/>
          <w:szCs w:val="24"/>
          <w:lang w:val="en-US" w:eastAsia="zh-CN"/>
        </w:rPr>
        <w:t>颜因</w:t>
      </w:r>
      <w:r>
        <w:rPr>
          <w:rFonts w:hint="default" w:ascii="Times New Roman" w:hAnsi="Times New Roman" w:eastAsia="宋体" w:cs="Times New Roman"/>
          <w:sz w:val="24"/>
          <w:szCs w:val="24"/>
          <w:lang w:val="en-US" w:eastAsia="zh-CN"/>
        </w:rPr>
        <w:t>教授主持会议，指出</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癫痫中心</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是适应现代癫痫诊疗模式的一种医疗组织结构，通过疾病诊疗的一站式和多学科协作模式，合理配置资源、优化诊疗流程，达到服务和疗效的最佳化目标。</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癫痫中心分级管理和评价体系</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的建立更有助于开展规范化建设，是中国抗癫痫协会发挥行业职能几年来正在开展的一项重要工作。</w:t>
      </w: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174D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14:paraId="5CB48E6D">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drawing>
                <wp:inline distT="0" distB="0" distL="114300" distR="114300">
                  <wp:extent cx="4723130" cy="3148330"/>
                  <wp:effectExtent l="0" t="0" r="1270" b="1270"/>
                  <wp:docPr id="26" name="图片 26" descr="_DSC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_DSC6618"/>
                          <pic:cNvPicPr>
                            <a:picLocks noChangeAspect="1"/>
                          </pic:cNvPicPr>
                        </pic:nvPicPr>
                        <pic:blipFill>
                          <a:blip r:embed="rId7"/>
                          <a:stretch>
                            <a:fillRect/>
                          </a:stretch>
                        </pic:blipFill>
                        <pic:spPr>
                          <a:xfrm>
                            <a:off x="0" y="0"/>
                            <a:ext cx="4723130" cy="3148330"/>
                          </a:xfrm>
                          <a:prstGeom prst="rect">
                            <a:avLst/>
                          </a:prstGeom>
                        </pic:spPr>
                      </pic:pic>
                    </a:graphicData>
                  </a:graphic>
                </wp:inline>
              </w:drawing>
            </w:r>
          </w:p>
        </w:tc>
      </w:tr>
    </w:tbl>
    <w:p w14:paraId="1884AEB4">
      <w:pPr>
        <w:jc w:val="center"/>
        <w:rPr>
          <w:rFonts w:hint="eastAsia" w:ascii="宋体" w:hAnsi="宋体" w:eastAsia="宋体" w:cs="宋体"/>
          <w:lang w:val="en-US" w:eastAsia="zh-CN"/>
        </w:rPr>
      </w:pPr>
      <w:r>
        <w:rPr>
          <w:rFonts w:hint="eastAsia" w:ascii="楷体" w:hAnsi="楷体" w:eastAsia="楷体" w:cs="楷体"/>
          <w:lang w:val="en-US" w:eastAsia="zh-CN"/>
        </w:rPr>
        <w:t>▲陆军特色医学中心副主任吴强简要介绍医院及科室情况</w:t>
      </w:r>
    </w:p>
    <w:p w14:paraId="577A4364">
      <w:pPr>
        <w:ind w:firstLine="420" w:firstLineChars="200"/>
        <w:jc w:val="center"/>
        <w:rPr>
          <w:rFonts w:hint="eastAsia" w:asciiTheme="minorEastAsia" w:hAnsiTheme="minorEastAsia" w:cstheme="minorEastAsia"/>
          <w:lang w:val="en-US" w:eastAsia="zh-CN"/>
        </w:rPr>
      </w:pPr>
    </w:p>
    <w:p w14:paraId="4579DBA8">
      <w:pPr>
        <w:ind w:firstLine="420" w:firstLineChars="200"/>
        <w:jc w:val="center"/>
        <w:rPr>
          <w:rFonts w:hint="eastAsia" w:asciiTheme="minorEastAsia" w:hAnsiTheme="minorEastAsia" w:cstheme="minorEastAsia"/>
          <w:lang w:val="en-US" w:eastAsia="zh-CN"/>
        </w:rPr>
      </w:pPr>
      <w:r>
        <w:rPr>
          <w:rFonts w:hint="eastAsia" w:asciiTheme="minorEastAsia" w:hAnsiTheme="minorEastAsia" w:cstheme="minorEastAsia"/>
          <w:lang w:val="en-US" w:eastAsia="zh-CN"/>
        </w:rPr>
        <w:drawing>
          <wp:inline distT="0" distB="0" distL="114300" distR="114300">
            <wp:extent cx="4806950" cy="3446780"/>
            <wp:effectExtent l="0" t="0" r="6350" b="7620"/>
            <wp:docPr id="27" name="图片 27" descr="8cfc61e33e38f6ae7cb4c902213d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cfc61e33e38f6ae7cb4c902213d961"/>
                    <pic:cNvPicPr>
                      <a:picLocks noChangeAspect="1"/>
                    </pic:cNvPicPr>
                  </pic:nvPicPr>
                  <pic:blipFill>
                    <a:blip r:embed="rId8"/>
                    <a:stretch>
                      <a:fillRect/>
                    </a:stretch>
                  </pic:blipFill>
                  <pic:spPr>
                    <a:xfrm>
                      <a:off x="0" y="0"/>
                      <a:ext cx="4806950" cy="3446780"/>
                    </a:xfrm>
                    <a:prstGeom prst="rect">
                      <a:avLst/>
                    </a:prstGeom>
                  </pic:spPr>
                </pic:pic>
              </a:graphicData>
            </a:graphic>
          </wp:inline>
        </w:drawing>
      </w:r>
    </w:p>
    <w:p w14:paraId="329CD9E0">
      <w:pPr>
        <w:ind w:firstLine="420" w:firstLineChars="200"/>
        <w:jc w:val="center"/>
        <w:rPr>
          <w:rFonts w:hint="eastAsia" w:asciiTheme="minorEastAsia" w:hAnsiTheme="minorEastAsia" w:cstheme="minorEastAsia"/>
          <w:lang w:val="en-US" w:eastAsia="zh-CN"/>
        </w:rPr>
      </w:pPr>
      <w:r>
        <w:rPr>
          <w:rFonts w:hint="eastAsia" w:ascii="楷体" w:hAnsi="楷体" w:eastAsia="楷体" w:cs="楷体"/>
          <w:lang w:val="en-US" w:eastAsia="zh-CN"/>
        </w:rPr>
        <w:t>▲</w:t>
      </w:r>
      <w:r>
        <w:rPr>
          <w:rFonts w:hint="default" w:ascii="楷体" w:hAnsi="楷体" w:eastAsia="楷体" w:cs="楷体"/>
          <w:lang w:val="en-US" w:eastAsia="zh-CN"/>
        </w:rPr>
        <w:t>重庆市璧山区人民医院</w:t>
      </w:r>
      <w:r>
        <w:rPr>
          <w:rFonts w:hint="eastAsia" w:ascii="楷体" w:hAnsi="楷体" w:eastAsia="楷体" w:cs="楷体"/>
          <w:lang w:val="en-US" w:eastAsia="zh-CN"/>
        </w:rPr>
        <w:t>副院长刘碧翠简要介绍医院及科室情况</w:t>
      </w:r>
    </w:p>
    <w:p w14:paraId="0A25B0B6">
      <w:pPr>
        <w:ind w:firstLine="420" w:firstLineChars="200"/>
        <w:jc w:val="both"/>
        <w:rPr>
          <w:rFonts w:hint="eastAsia" w:asciiTheme="minorEastAsia" w:hAnsiTheme="minorEastAsia" w:cstheme="minorEastAsia"/>
          <w:lang w:val="en-US" w:eastAsia="zh-CN"/>
        </w:rPr>
      </w:pPr>
    </w:p>
    <w:p w14:paraId="486F0919">
      <w:pPr>
        <w:spacing w:line="360" w:lineRule="auto"/>
        <w:ind w:firstLine="480" w:firstLineChars="200"/>
        <w:jc w:val="both"/>
        <w:rPr>
          <w:rFonts w:hint="eastAsia" w:asciiTheme="minorEastAsia" w:hAnsiTheme="minorEastAsia" w:cstheme="minorEastAsia"/>
          <w:lang w:val="en-US" w:eastAsia="zh-CN"/>
        </w:rPr>
      </w:pPr>
      <w:r>
        <w:rPr>
          <w:rFonts w:hint="default" w:ascii="Times New Roman" w:hAnsi="Times New Roman" w:eastAsia="宋体" w:cs="Times New Roman"/>
          <w:sz w:val="24"/>
          <w:szCs w:val="24"/>
          <w:lang w:val="en-US" w:eastAsia="zh-CN"/>
        </w:rPr>
        <w:t>迎评单位院领导</w:t>
      </w:r>
      <w:r>
        <w:rPr>
          <w:rFonts w:hint="eastAsia" w:ascii="Times New Roman" w:hAnsi="Times New Roman" w:eastAsia="宋体" w:cs="Times New Roman"/>
          <w:sz w:val="24"/>
          <w:szCs w:val="24"/>
          <w:lang w:val="en-US" w:eastAsia="zh-CN"/>
        </w:rPr>
        <w:t>首先热情</w:t>
      </w:r>
      <w:r>
        <w:rPr>
          <w:rFonts w:hint="default" w:ascii="Times New Roman" w:hAnsi="Times New Roman" w:eastAsia="宋体" w:cs="Times New Roman"/>
          <w:sz w:val="24"/>
          <w:szCs w:val="24"/>
          <w:lang w:val="en-US" w:eastAsia="zh-CN"/>
        </w:rPr>
        <w:t>欢迎重庆市抗癫痫学会组织专家莅临指导</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CAAE—二级癫痫中心评审</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工作，</w:t>
      </w:r>
      <w:r>
        <w:rPr>
          <w:rFonts w:hint="eastAsia" w:ascii="Times New Roman" w:hAnsi="Times New Roman" w:eastAsia="宋体" w:cs="Times New Roman"/>
          <w:sz w:val="24"/>
          <w:szCs w:val="24"/>
          <w:lang w:val="en-US" w:eastAsia="zh-CN"/>
        </w:rPr>
        <w:t>并</w:t>
      </w:r>
      <w:r>
        <w:rPr>
          <w:rFonts w:hint="default" w:ascii="Times New Roman" w:hAnsi="Times New Roman" w:eastAsia="宋体" w:cs="Times New Roman"/>
          <w:sz w:val="24"/>
          <w:szCs w:val="24"/>
          <w:lang w:val="en-US" w:eastAsia="zh-CN"/>
        </w:rPr>
        <w:t>对该院及科室情况作了简要介绍。</w:t>
      </w:r>
    </w:p>
    <w:p w14:paraId="6FDEA255">
      <w:pPr>
        <w:jc w:val="center"/>
        <w:rPr>
          <w:rFonts w:hint="eastAsia" w:asciiTheme="minorEastAsia" w:hAnsiTheme="minorEastAsia" w:cstheme="minorEastAsia"/>
          <w:lang w:val="en-US" w:eastAsia="zh-CN"/>
        </w:rPr>
      </w:pPr>
      <w:r>
        <w:rPr>
          <w:rFonts w:hint="eastAsia" w:asciiTheme="minorEastAsia" w:hAnsiTheme="minorEastAsia" w:cstheme="minorEastAsia"/>
          <w:lang w:val="en-US" w:eastAsia="zh-CN"/>
        </w:rPr>
        <w:drawing>
          <wp:inline distT="0" distB="0" distL="114300" distR="114300">
            <wp:extent cx="5266690" cy="3510915"/>
            <wp:effectExtent l="0" t="0" r="3810" b="6985"/>
            <wp:docPr id="31" name="图片 31" descr="_DSC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_DSC6587"/>
                    <pic:cNvPicPr>
                      <a:picLocks noChangeAspect="1"/>
                    </pic:cNvPicPr>
                  </pic:nvPicPr>
                  <pic:blipFill>
                    <a:blip r:embed="rId9"/>
                    <a:stretch>
                      <a:fillRect/>
                    </a:stretch>
                  </pic:blipFill>
                  <pic:spPr>
                    <a:xfrm>
                      <a:off x="0" y="0"/>
                      <a:ext cx="5266690" cy="3510915"/>
                    </a:xfrm>
                    <a:prstGeom prst="rect">
                      <a:avLst/>
                    </a:prstGeom>
                  </pic:spPr>
                </pic:pic>
              </a:graphicData>
            </a:graphic>
          </wp:inline>
        </w:drawing>
      </w:r>
    </w:p>
    <w:p w14:paraId="34D13BB1">
      <w:pPr>
        <w:jc w:val="center"/>
        <w:rPr>
          <w:rFonts w:hint="eastAsia" w:ascii="楷体" w:hAnsi="楷体" w:eastAsia="楷体" w:cs="楷体"/>
          <w:lang w:val="en-US" w:eastAsia="zh-CN"/>
        </w:rPr>
      </w:pPr>
      <w:r>
        <w:rPr>
          <w:rFonts w:hint="eastAsia" w:ascii="楷体" w:hAnsi="楷体" w:eastAsia="楷体" w:cs="楷体"/>
          <w:lang w:val="en-US" w:eastAsia="zh-CN"/>
        </w:rPr>
        <w:t>▲陆军特色医学中心神经外科主任徐伦山主任汇报二级癫痫中心建设的基本情况</w:t>
      </w:r>
    </w:p>
    <w:p w14:paraId="26B77126">
      <w:pPr>
        <w:jc w:val="center"/>
        <w:rPr>
          <w:rFonts w:hint="eastAsia" w:ascii="楷体" w:hAnsi="楷体" w:eastAsia="楷体" w:cs="楷体"/>
          <w:lang w:val="en-US" w:eastAsia="zh-CN"/>
        </w:rPr>
      </w:pPr>
      <w:r>
        <w:rPr>
          <w:rFonts w:hint="eastAsia" w:ascii="楷体" w:hAnsi="楷体" w:eastAsia="楷体" w:cs="楷体"/>
          <w:lang w:val="en-US" w:eastAsia="zh-CN"/>
        </w:rPr>
        <w:drawing>
          <wp:inline distT="0" distB="0" distL="114300" distR="114300">
            <wp:extent cx="5264785" cy="3947160"/>
            <wp:effectExtent l="0" t="0" r="5715" b="2540"/>
            <wp:docPr id="32" name="图片 32" descr="0333305bc1935dd3d0502430e5ad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333305bc1935dd3d0502430e5ad054"/>
                    <pic:cNvPicPr>
                      <a:picLocks noChangeAspect="1"/>
                    </pic:cNvPicPr>
                  </pic:nvPicPr>
                  <pic:blipFill>
                    <a:blip r:embed="rId10"/>
                    <a:stretch>
                      <a:fillRect/>
                    </a:stretch>
                  </pic:blipFill>
                  <pic:spPr>
                    <a:xfrm>
                      <a:off x="0" y="0"/>
                      <a:ext cx="5264785" cy="3947160"/>
                    </a:xfrm>
                    <a:prstGeom prst="rect">
                      <a:avLst/>
                    </a:prstGeom>
                  </pic:spPr>
                </pic:pic>
              </a:graphicData>
            </a:graphic>
          </wp:inline>
        </w:drawing>
      </w:r>
    </w:p>
    <w:p w14:paraId="39A2253A">
      <w:pPr>
        <w:jc w:val="center"/>
        <w:rPr>
          <w:rFonts w:hint="eastAsia" w:ascii="楷体" w:hAnsi="楷体" w:eastAsia="楷体" w:cs="楷体"/>
          <w:lang w:val="en-US" w:eastAsia="zh-CN"/>
        </w:rPr>
      </w:pPr>
      <w:r>
        <w:rPr>
          <w:rFonts w:hint="eastAsia" w:ascii="楷体" w:hAnsi="楷体" w:eastAsia="楷体" w:cs="楷体"/>
          <w:lang w:val="en-US" w:eastAsia="zh-CN"/>
        </w:rPr>
        <w:t>▲</w:t>
      </w:r>
      <w:r>
        <w:rPr>
          <w:rFonts w:hint="default" w:ascii="楷体" w:hAnsi="楷体" w:eastAsia="楷体" w:cs="楷体"/>
          <w:lang w:val="en-US" w:eastAsia="zh-CN"/>
        </w:rPr>
        <w:t>重庆市璧山区人民医院</w:t>
      </w:r>
      <w:r>
        <w:rPr>
          <w:rFonts w:hint="eastAsia" w:ascii="楷体" w:hAnsi="楷体" w:eastAsia="楷体" w:cs="楷体"/>
          <w:lang w:val="en-US" w:eastAsia="zh-CN"/>
        </w:rPr>
        <w:t>神经内科主任周长青汇报二级癫痫中心建设的基本情况</w:t>
      </w:r>
    </w:p>
    <w:p w14:paraId="7C7A9E9B">
      <w:pPr>
        <w:jc w:val="center"/>
        <w:rPr>
          <w:rFonts w:hint="eastAsia" w:ascii="楷体" w:hAnsi="楷体" w:eastAsia="楷体" w:cs="楷体"/>
          <w:lang w:val="en-US" w:eastAsia="zh-CN"/>
        </w:rPr>
      </w:pPr>
    </w:p>
    <w:p w14:paraId="548BC1F5">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迎评单位癫痫中心负责人PPT详细汇报了癫痫中心建设基本情况、人员构成、基础设施、诊疗情况、管理与学科建设共5方面内容</w:t>
      </w:r>
      <w:r>
        <w:rPr>
          <w:rFonts w:hint="default" w:ascii="Times New Roman" w:hAnsi="Times New Roman" w:cs="Times New Roman"/>
          <w:sz w:val="24"/>
          <w:szCs w:val="24"/>
          <w:lang w:val="en-US" w:eastAsia="zh-CN"/>
        </w:rPr>
        <w:t>。</w:t>
      </w:r>
    </w:p>
    <w:p w14:paraId="14AB066A">
      <w:pPr>
        <w:jc w:val="cente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2402840" cy="3199765"/>
            <wp:effectExtent l="0" t="0" r="10160" b="635"/>
            <wp:docPr id="33" name="图片 33" descr="68a747de27c679e09cca4abea1ec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8a747de27c679e09cca4abea1eca56"/>
                    <pic:cNvPicPr>
                      <a:picLocks noChangeAspect="1"/>
                    </pic:cNvPicPr>
                  </pic:nvPicPr>
                  <pic:blipFill>
                    <a:blip r:embed="rId11"/>
                    <a:stretch>
                      <a:fillRect/>
                    </a:stretch>
                  </pic:blipFill>
                  <pic:spPr>
                    <a:xfrm>
                      <a:off x="0" y="0"/>
                      <a:ext cx="2402840" cy="3199765"/>
                    </a:xfrm>
                    <a:prstGeom prst="rect">
                      <a:avLst/>
                    </a:prstGeom>
                  </pic:spPr>
                </pic:pic>
              </a:graphicData>
            </a:graphic>
          </wp:inline>
        </w:drawing>
      </w:r>
    </w:p>
    <w:p w14:paraId="5E4ECB89">
      <w:pPr>
        <w:jc w:val="center"/>
        <w:rPr>
          <w:rFonts w:hint="eastAsia" w:ascii="楷体" w:hAnsi="楷体" w:eastAsia="楷体" w:cs="楷体"/>
          <w:lang w:val="en-US" w:eastAsia="zh-CN"/>
        </w:rPr>
      </w:pPr>
      <w:r>
        <w:rPr>
          <w:rFonts w:hint="eastAsia" w:ascii="楷体" w:hAnsi="楷体" w:eastAsia="楷体" w:cs="楷体"/>
          <w:lang w:val="en-US" w:eastAsia="zh-CN"/>
        </w:rPr>
        <w:t>▲陆军特色医学中心成立癫痫中心通知及管理规章制度</w:t>
      </w:r>
    </w:p>
    <w:p w14:paraId="015E4B96">
      <w:pPr>
        <w:jc w:val="center"/>
        <w:rPr>
          <w:rFonts w:hint="eastAsia" w:ascii="楷体" w:hAnsi="楷体" w:eastAsia="楷体" w:cs="楷体"/>
          <w:lang w:val="en-US" w:eastAsia="zh-CN"/>
        </w:rPr>
      </w:pPr>
    </w:p>
    <w:p w14:paraId="435173FF">
      <w:pPr>
        <w:jc w:val="center"/>
        <w:rPr>
          <w:rFonts w:hint="eastAsia" w:ascii="楷体" w:hAnsi="楷体" w:eastAsia="楷体" w:cs="楷体"/>
          <w:lang w:val="en-US" w:eastAsia="zh-CN"/>
        </w:rPr>
      </w:pPr>
      <w:r>
        <w:rPr>
          <w:rFonts w:hint="eastAsia" w:ascii="楷体" w:hAnsi="楷体" w:eastAsia="楷体" w:cs="楷体"/>
          <w:lang w:val="en-US" w:eastAsia="zh-CN"/>
        </w:rPr>
        <w:drawing>
          <wp:inline distT="0" distB="0" distL="114300" distR="114300">
            <wp:extent cx="5255895" cy="3946525"/>
            <wp:effectExtent l="0" t="0" r="1905" b="3175"/>
            <wp:docPr id="36" name="图片 36" descr="303c159380ef97d1b506f413e73d5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03c159380ef97d1b506f413e73d5ba"/>
                    <pic:cNvPicPr>
                      <a:picLocks noChangeAspect="1"/>
                    </pic:cNvPicPr>
                  </pic:nvPicPr>
                  <pic:blipFill>
                    <a:blip r:embed="rId12"/>
                    <a:stretch>
                      <a:fillRect/>
                    </a:stretch>
                  </pic:blipFill>
                  <pic:spPr>
                    <a:xfrm rot="10800000">
                      <a:off x="0" y="0"/>
                      <a:ext cx="5255895" cy="3946525"/>
                    </a:xfrm>
                    <a:prstGeom prst="rect">
                      <a:avLst/>
                    </a:prstGeom>
                  </pic:spPr>
                </pic:pic>
              </a:graphicData>
            </a:graphic>
          </wp:inline>
        </w:drawing>
      </w:r>
    </w:p>
    <w:p w14:paraId="1B20CA16">
      <w:pPr>
        <w:jc w:val="center"/>
        <w:rPr>
          <w:rFonts w:hint="eastAsia" w:ascii="楷体" w:hAnsi="楷体" w:eastAsia="楷体" w:cs="楷体"/>
          <w:lang w:val="en-US" w:eastAsia="zh-CN"/>
        </w:rPr>
      </w:pPr>
      <w:r>
        <w:rPr>
          <w:rFonts w:hint="eastAsia" w:ascii="楷体" w:hAnsi="楷体" w:eastAsia="楷体" w:cs="楷体"/>
          <w:lang w:val="en-US" w:eastAsia="zh-CN"/>
        </w:rPr>
        <w:t>▲</w:t>
      </w:r>
      <w:r>
        <w:rPr>
          <w:rFonts w:hint="default" w:ascii="楷体" w:hAnsi="楷体" w:eastAsia="楷体" w:cs="楷体"/>
          <w:lang w:val="en-US" w:eastAsia="zh-CN"/>
        </w:rPr>
        <w:t>重庆市璧山区人民医院</w:t>
      </w:r>
      <w:r>
        <w:rPr>
          <w:rFonts w:hint="eastAsia" w:ascii="楷体" w:hAnsi="楷体" w:eastAsia="楷体" w:cs="楷体"/>
          <w:lang w:val="en-US" w:eastAsia="zh-CN"/>
        </w:rPr>
        <w:t>癫痫中心管理规章制度</w:t>
      </w:r>
    </w:p>
    <w:p w14:paraId="5711287C">
      <w:pPr>
        <w:jc w:val="center"/>
        <w:rPr>
          <w:rFonts w:hint="eastAsia" w:ascii="楷体" w:hAnsi="楷体" w:eastAsia="楷体" w:cs="楷体"/>
          <w:lang w:val="en-US" w:eastAsia="zh-CN"/>
        </w:rPr>
      </w:pPr>
    </w:p>
    <w:p w14:paraId="6A470721">
      <w:pPr>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针对被评审中心的工作汇报，评审专家提问，被评审单位予以了相应回答。随后，复评专家组认真查阅规章制度、门诊和病例记录及相关资料。</w:t>
      </w:r>
    </w:p>
    <w:p w14:paraId="769964AB">
      <w:pPr>
        <w:spacing w:line="360" w:lineRule="auto"/>
        <w:jc w:val="cente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inline distT="0" distB="0" distL="114300" distR="114300">
            <wp:extent cx="3987800" cy="3987800"/>
            <wp:effectExtent l="0" t="0" r="0" b="0"/>
            <wp:docPr id="37" name="图片 37" descr="_DSC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_DSC6679"/>
                    <pic:cNvPicPr>
                      <a:picLocks noChangeAspect="1"/>
                    </pic:cNvPicPr>
                  </pic:nvPicPr>
                  <pic:blipFill>
                    <a:blip r:embed="rId13"/>
                    <a:stretch>
                      <a:fillRect/>
                    </a:stretch>
                  </pic:blipFill>
                  <pic:spPr>
                    <a:xfrm>
                      <a:off x="0" y="0"/>
                      <a:ext cx="3987800" cy="3987800"/>
                    </a:xfrm>
                    <a:prstGeom prst="rect">
                      <a:avLst/>
                    </a:prstGeom>
                  </pic:spPr>
                </pic:pic>
              </a:graphicData>
            </a:graphic>
          </wp:inline>
        </w:drawing>
      </w:r>
    </w:p>
    <w:p w14:paraId="53BAE826">
      <w:pPr>
        <w:spacing w:line="360" w:lineRule="auto"/>
        <w:jc w:val="center"/>
        <w:rPr>
          <w:rFonts w:hint="eastAsia" w:ascii="楷体" w:hAnsi="楷体" w:eastAsia="楷体" w:cs="楷体"/>
          <w:color w:val="000000"/>
          <w:kern w:val="0"/>
          <w:sz w:val="21"/>
          <w:szCs w:val="21"/>
          <w:lang w:val="en-US" w:eastAsia="zh-CN" w:bidi="ar"/>
        </w:rPr>
      </w:pPr>
      <w:r>
        <w:rPr>
          <w:rFonts w:hint="eastAsia" w:ascii="楷体" w:hAnsi="楷体" w:eastAsia="楷体" w:cs="楷体"/>
          <w:sz w:val="21"/>
          <w:szCs w:val="21"/>
          <w:lang w:val="en-US" w:eastAsia="zh-CN"/>
        </w:rPr>
        <w:t>▲</w:t>
      </w:r>
      <w:r>
        <w:rPr>
          <w:rFonts w:hint="eastAsia" w:ascii="楷体" w:hAnsi="楷体" w:eastAsia="楷体" w:cs="楷体"/>
          <w:lang w:val="en-US" w:eastAsia="zh-CN"/>
        </w:rPr>
        <w:t>陆军特色医学中心</w:t>
      </w:r>
      <w:r>
        <w:rPr>
          <w:rFonts w:hint="eastAsia" w:ascii="楷体" w:hAnsi="楷体" w:eastAsia="楷体" w:cs="楷体"/>
          <w:color w:val="000000"/>
          <w:kern w:val="0"/>
          <w:sz w:val="21"/>
          <w:szCs w:val="21"/>
          <w:lang w:val="en-US" w:eastAsia="zh-CN" w:bidi="ar"/>
        </w:rPr>
        <w:t>相关科室现场考察</w:t>
      </w:r>
    </w:p>
    <w:p w14:paraId="153EA2DB">
      <w:pPr>
        <w:spacing w:line="360" w:lineRule="auto"/>
        <w:jc w:val="center"/>
        <w:rPr>
          <w:rFonts w:hint="eastAsia" w:ascii="楷体" w:hAnsi="楷体" w:eastAsia="楷体" w:cs="楷体"/>
          <w:color w:val="000000"/>
          <w:kern w:val="0"/>
          <w:sz w:val="21"/>
          <w:szCs w:val="21"/>
          <w:lang w:val="en-US" w:eastAsia="zh-CN" w:bidi="ar"/>
        </w:rPr>
      </w:pPr>
    </w:p>
    <w:p w14:paraId="4B26306C">
      <w:pPr>
        <w:spacing w:line="360" w:lineRule="auto"/>
        <w:jc w:val="cente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inline distT="0" distB="0" distL="114300" distR="114300">
            <wp:extent cx="4306570" cy="3230245"/>
            <wp:effectExtent l="0" t="0" r="11430" b="8255"/>
            <wp:docPr id="30" name="图片 30" descr="fe75ad20fbdca6a9a879fc2348a4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e75ad20fbdca6a9a879fc2348a460d"/>
                    <pic:cNvPicPr>
                      <a:picLocks noChangeAspect="1"/>
                    </pic:cNvPicPr>
                  </pic:nvPicPr>
                  <pic:blipFill>
                    <a:blip r:embed="rId14"/>
                    <a:stretch>
                      <a:fillRect/>
                    </a:stretch>
                  </pic:blipFill>
                  <pic:spPr>
                    <a:xfrm>
                      <a:off x="0" y="0"/>
                      <a:ext cx="4306570" cy="3230245"/>
                    </a:xfrm>
                    <a:prstGeom prst="rect">
                      <a:avLst/>
                    </a:prstGeom>
                  </pic:spPr>
                </pic:pic>
              </a:graphicData>
            </a:graphic>
          </wp:inline>
        </w:drawing>
      </w:r>
    </w:p>
    <w:p w14:paraId="418507A5">
      <w:pPr>
        <w:spacing w:line="360" w:lineRule="auto"/>
        <w:jc w:val="center"/>
        <w:rPr>
          <w:rFonts w:hint="eastAsia" w:ascii="楷体" w:hAnsi="楷体" w:eastAsia="楷体" w:cs="楷体"/>
          <w:color w:val="000000"/>
          <w:kern w:val="0"/>
          <w:sz w:val="21"/>
          <w:szCs w:val="21"/>
          <w:lang w:val="en-US" w:eastAsia="zh-CN" w:bidi="ar"/>
        </w:rPr>
      </w:pPr>
      <w:r>
        <w:rPr>
          <w:rFonts w:hint="eastAsia" w:ascii="楷体" w:hAnsi="楷体" w:eastAsia="楷体" w:cs="楷体"/>
          <w:sz w:val="21"/>
          <w:szCs w:val="21"/>
          <w:lang w:val="en-US" w:eastAsia="zh-CN"/>
        </w:rPr>
        <w:t>▲</w:t>
      </w:r>
      <w:r>
        <w:rPr>
          <w:rFonts w:hint="eastAsia" w:ascii="楷体" w:hAnsi="楷体" w:eastAsia="楷体" w:cs="楷体"/>
          <w:lang w:val="en-US" w:eastAsia="zh-CN"/>
        </w:rPr>
        <w:t>重庆市璧山区人民医院</w:t>
      </w:r>
      <w:r>
        <w:rPr>
          <w:rFonts w:hint="eastAsia" w:ascii="楷体" w:hAnsi="楷体" w:eastAsia="楷体" w:cs="楷体"/>
          <w:color w:val="000000"/>
          <w:kern w:val="0"/>
          <w:sz w:val="21"/>
          <w:szCs w:val="21"/>
          <w:lang w:val="en-US" w:eastAsia="zh-CN" w:bidi="ar"/>
        </w:rPr>
        <w:t>相关科室现场考察</w:t>
      </w:r>
    </w:p>
    <w:p w14:paraId="053FA480">
      <w:pPr>
        <w:spacing w:line="360" w:lineRule="auto"/>
        <w:ind w:firstLine="480" w:firstLineChars="200"/>
        <w:rPr>
          <w:rFonts w:hint="eastAsia" w:ascii="宋体" w:hAnsi="宋体" w:eastAsia="宋体" w:cs="宋体"/>
          <w:color w:val="000000"/>
          <w:kern w:val="0"/>
          <w:sz w:val="24"/>
          <w:szCs w:val="24"/>
          <w:lang w:val="en-US" w:eastAsia="zh-CN" w:bidi="ar"/>
        </w:rPr>
      </w:pPr>
    </w:p>
    <w:p w14:paraId="68FD0818">
      <w:pPr>
        <w:spacing w:line="360" w:lineRule="auto"/>
        <w:ind w:firstLine="480"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随后专家组在迎评癫痫中心负责人及相关科室主任陪同下，对神经内外科病房、NICU</w:t>
      </w:r>
      <w:r>
        <w:rPr>
          <w:rFonts w:hint="eastAsia" w:ascii="Times New Roman" w:hAnsi="Times New Roman" w:eastAsia="宋体" w:cs="Times New Roman"/>
          <w:color w:val="000000"/>
          <w:kern w:val="0"/>
          <w:sz w:val="24"/>
          <w:szCs w:val="24"/>
          <w:lang w:val="en-US" w:eastAsia="zh-CN" w:bidi="ar"/>
        </w:rPr>
        <w:t>、视频脑电监测病房、癫痫专科</w:t>
      </w:r>
      <w:r>
        <w:rPr>
          <w:rFonts w:hint="default" w:ascii="Times New Roman" w:hAnsi="Times New Roman" w:eastAsia="宋体" w:cs="Times New Roman"/>
          <w:color w:val="000000"/>
          <w:kern w:val="0"/>
          <w:sz w:val="24"/>
          <w:szCs w:val="24"/>
          <w:lang w:val="en-US" w:eastAsia="zh-CN" w:bidi="ar"/>
        </w:rPr>
        <w:t>门诊、脑电图室、放射科等多处进行了实地考察。</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1"/>
        <w:gridCol w:w="4271"/>
      </w:tblGrid>
      <w:tr w14:paraId="5506D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tcPr>
          <w:p w14:paraId="091E6337">
            <w:pPr>
              <w:spacing w:line="360" w:lineRule="auto"/>
              <w:rPr>
                <w:rFonts w:hint="default" w:ascii="Times New Roman" w:hAnsi="Times New Roman" w:eastAsia="宋体" w:cs="Times New Roman"/>
                <w:color w:val="000000"/>
                <w:kern w:val="0"/>
                <w:sz w:val="24"/>
                <w:szCs w:val="24"/>
                <w:vertAlign w:val="baseline"/>
                <w:lang w:val="en-US" w:eastAsia="zh-CN" w:bidi="ar"/>
              </w:rPr>
            </w:pPr>
            <w:r>
              <w:rPr>
                <w:rFonts w:hint="default" w:ascii="Times New Roman" w:hAnsi="Times New Roman" w:eastAsia="宋体" w:cs="Times New Roman"/>
                <w:color w:val="000000"/>
                <w:kern w:val="0"/>
                <w:sz w:val="24"/>
                <w:szCs w:val="24"/>
                <w:vertAlign w:val="baseline"/>
                <w:lang w:val="en-US" w:eastAsia="zh-CN" w:bidi="ar"/>
              </w:rPr>
              <w:drawing>
                <wp:inline distT="0" distB="0" distL="114300" distR="114300">
                  <wp:extent cx="2556510" cy="1916430"/>
                  <wp:effectExtent l="0" t="0" r="8890" b="1270"/>
                  <wp:docPr id="1" name="图片 1" descr="64f10319f6ce9ce05f16fe052d1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f10319f6ce9ce05f16fe052d1005b"/>
                          <pic:cNvPicPr>
                            <a:picLocks noChangeAspect="1"/>
                          </pic:cNvPicPr>
                        </pic:nvPicPr>
                        <pic:blipFill>
                          <a:blip r:embed="rId15"/>
                          <a:stretch>
                            <a:fillRect/>
                          </a:stretch>
                        </pic:blipFill>
                        <pic:spPr>
                          <a:xfrm>
                            <a:off x="0" y="0"/>
                            <a:ext cx="2556510" cy="1916430"/>
                          </a:xfrm>
                          <a:prstGeom prst="rect">
                            <a:avLst/>
                          </a:prstGeom>
                        </pic:spPr>
                      </pic:pic>
                    </a:graphicData>
                  </a:graphic>
                </wp:inline>
              </w:drawing>
            </w:r>
          </w:p>
        </w:tc>
        <w:tc>
          <w:tcPr>
            <w:tcW w:w="4261" w:type="dxa"/>
            <w:tcBorders>
              <w:tl2br w:val="nil"/>
              <w:tr2bl w:val="nil"/>
            </w:tcBorders>
          </w:tcPr>
          <w:p w14:paraId="3FD94B45">
            <w:pPr>
              <w:spacing w:line="360" w:lineRule="auto"/>
              <w:rPr>
                <w:rFonts w:hint="default" w:ascii="Times New Roman" w:hAnsi="Times New Roman" w:eastAsia="宋体" w:cs="Times New Roman"/>
                <w:color w:val="000000"/>
                <w:kern w:val="0"/>
                <w:sz w:val="24"/>
                <w:szCs w:val="24"/>
                <w:vertAlign w:val="baseline"/>
                <w:lang w:val="en-US" w:eastAsia="zh-CN" w:bidi="ar"/>
              </w:rPr>
            </w:pPr>
            <w:r>
              <w:rPr>
                <w:rFonts w:hint="default" w:ascii="Times New Roman" w:hAnsi="Times New Roman" w:eastAsia="宋体" w:cs="Times New Roman"/>
                <w:color w:val="000000"/>
                <w:kern w:val="0"/>
                <w:sz w:val="24"/>
                <w:szCs w:val="24"/>
                <w:vertAlign w:val="baseline"/>
                <w:lang w:val="en-US" w:eastAsia="zh-CN" w:bidi="ar"/>
              </w:rPr>
              <w:drawing>
                <wp:inline distT="0" distB="0" distL="114300" distR="114300">
                  <wp:extent cx="2567305" cy="1924685"/>
                  <wp:effectExtent l="0" t="0" r="10795" b="5715"/>
                  <wp:docPr id="2" name="图片 2" descr="0f18cb7e1b5d0b1e29cdc4200f64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f18cb7e1b5d0b1e29cdc4200f64cc4"/>
                          <pic:cNvPicPr>
                            <a:picLocks noChangeAspect="1"/>
                          </pic:cNvPicPr>
                        </pic:nvPicPr>
                        <pic:blipFill>
                          <a:blip r:embed="rId16"/>
                          <a:stretch>
                            <a:fillRect/>
                          </a:stretch>
                        </pic:blipFill>
                        <pic:spPr>
                          <a:xfrm>
                            <a:off x="0" y="0"/>
                            <a:ext cx="2567305" cy="1924685"/>
                          </a:xfrm>
                          <a:prstGeom prst="rect">
                            <a:avLst/>
                          </a:prstGeom>
                        </pic:spPr>
                      </pic:pic>
                    </a:graphicData>
                  </a:graphic>
                </wp:inline>
              </w:drawing>
            </w:r>
          </w:p>
        </w:tc>
      </w:tr>
    </w:tbl>
    <w:p w14:paraId="1E0A38DD">
      <w:pPr>
        <w:spacing w:line="360" w:lineRule="auto"/>
        <w:jc w:val="center"/>
        <w:rPr>
          <w:rFonts w:hint="default" w:ascii="Times New Roman" w:hAnsi="Times New Roman" w:eastAsia="宋体" w:cs="Times New Roman"/>
          <w:color w:val="000000"/>
          <w:kern w:val="0"/>
          <w:sz w:val="24"/>
          <w:szCs w:val="24"/>
          <w:lang w:val="en-US" w:eastAsia="zh-CN" w:bidi="ar"/>
        </w:rPr>
      </w:pPr>
      <w:r>
        <w:rPr>
          <w:rFonts w:hint="eastAsia" w:ascii="楷体" w:hAnsi="楷体" w:eastAsia="楷体" w:cs="楷体"/>
          <w:lang w:val="en-US" w:eastAsia="zh-CN"/>
        </w:rPr>
        <w:t>▲评审专家和迎评医院合影</w:t>
      </w:r>
    </w:p>
    <w:p w14:paraId="5BE00FEF">
      <w:pPr>
        <w:keepNext w:val="0"/>
        <w:keepLines w:val="0"/>
        <w:widowControl/>
        <w:suppressLineNumbers w:val="0"/>
        <w:spacing w:line="360" w:lineRule="auto"/>
        <w:ind w:firstLine="480" w:firstLineChars="200"/>
        <w:jc w:val="left"/>
        <w:rPr>
          <w:rFonts w:hint="default" w:ascii="Times New Roman" w:hAnsi="Times New Roman" w:eastAsia="仿宋" w:cs="Times New Roman"/>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经过半天的现场考察后，评审专家组闭门讨论和评分。专家组对评审意见及时反馈及交流，颜因教授总结了专家组对迎评医院的癫痫中心团队、医疗技术、仪器设备、医院管理等方面的优势及待改进内容，指出希望以评审为契机，加强各相关科室的业务合作与学术交流，进一步提高癫痫疾病的规范化诊疗水平，并且医院领导继续加强对癫痫中心工作的支持，最后起到以评促建、以评促改的积极推动作用。重庆市抗癫痫学会组织的专家组对</w:t>
      </w:r>
      <w:r>
        <w:rPr>
          <w:rFonts w:hint="eastAsia" w:ascii="Times New Roman" w:hAnsi="Times New Roman" w:eastAsia="宋体" w:cs="Times New Roman"/>
          <w:sz w:val="24"/>
          <w:szCs w:val="24"/>
          <w:lang w:val="en-US" w:eastAsia="zh-CN"/>
        </w:rPr>
        <w:t>中国人民解放军陆军特色医学中心癫痫中心</w:t>
      </w:r>
      <w:r>
        <w:rPr>
          <w:rFonts w:hint="default" w:ascii="Times New Roman" w:hAnsi="Times New Roman" w:eastAsia="宋体" w:cs="Times New Roman"/>
          <w:sz w:val="24"/>
          <w:szCs w:val="24"/>
          <w:lang w:val="en-US" w:eastAsia="zh-CN"/>
        </w:rPr>
        <w:t>和重庆市璧山区人民医院癫痫中心</w:t>
      </w:r>
      <w:r>
        <w:rPr>
          <w:rFonts w:hint="eastAsia" w:ascii="Times New Roman" w:hAnsi="Times New Roman" w:eastAsia="宋体" w:cs="Times New Roman"/>
          <w:sz w:val="24"/>
          <w:szCs w:val="24"/>
          <w:lang w:val="en-US" w:eastAsia="zh-CN"/>
        </w:rPr>
        <w:t>现场评审</w:t>
      </w:r>
      <w:r>
        <w:rPr>
          <w:rFonts w:hint="default" w:ascii="Times New Roman" w:hAnsi="Times New Roman" w:eastAsia="宋体" w:cs="Times New Roman"/>
          <w:sz w:val="24"/>
          <w:szCs w:val="24"/>
          <w:lang w:val="en-US" w:eastAsia="zh-CN"/>
        </w:rPr>
        <w:t>工作</w:t>
      </w:r>
      <w:r>
        <w:rPr>
          <w:rFonts w:hint="eastAsia" w:ascii="Times New Roman" w:hAnsi="Times New Roman" w:eastAsia="宋体" w:cs="Times New Roman"/>
          <w:sz w:val="24"/>
          <w:szCs w:val="24"/>
          <w:lang w:val="en-US" w:eastAsia="zh-CN"/>
        </w:rPr>
        <w:t>圆满结束</w:t>
      </w:r>
      <w:r>
        <w:rPr>
          <w:rFonts w:hint="eastAsia" w:ascii="宋体" w:hAnsi="宋体" w:eastAsia="宋体" w:cs="宋体"/>
          <w:color w:val="000000"/>
          <w:kern w:val="0"/>
          <w:sz w:val="24"/>
          <w:szCs w:val="24"/>
          <w:lang w:val="en-US" w:eastAsia="zh-CN" w:bidi="ar"/>
        </w:rPr>
        <w:t>。</w:t>
      </w:r>
    </w:p>
    <w:p w14:paraId="023EF370">
      <w:pPr>
        <w:rPr>
          <w:rFonts w:hint="eastAsia" w:ascii="宋体" w:hAnsi="宋体" w:eastAsia="宋体" w:cs="宋体"/>
          <w:lang w:val="en-US" w:eastAsia="zh-CN"/>
        </w:rPr>
      </w:pPr>
    </w:p>
    <w:p w14:paraId="6382A042">
      <w:pPr>
        <w:rPr>
          <w:rFonts w:hint="eastAsia" w:ascii="Times New Roman" w:hAnsi="Times New Roman" w:eastAsia="仿宋" w:cs="Times New Roman"/>
          <w:color w:val="000000"/>
          <w:kern w:val="0"/>
          <w:sz w:val="28"/>
          <w:szCs w:val="28"/>
          <w:lang w:val="en-US" w:eastAsia="zh-CN" w:bidi="ar"/>
        </w:rPr>
      </w:pPr>
      <w:bookmarkStart w:id="0" w:name="_GoBack"/>
      <w:bookmarkEnd w:id="0"/>
    </w:p>
    <w:p w14:paraId="7DC43276">
      <w:pPr>
        <w:rPr>
          <w:rFonts w:hint="default" w:ascii="宋体" w:hAnsi="宋体" w:eastAsia="宋体" w:cs="宋体"/>
          <w:lang w:val="en-US" w:eastAsia="zh-CN"/>
        </w:rPr>
      </w:pPr>
    </w:p>
    <w:p w14:paraId="374796E4">
      <w:pPr>
        <w:rPr>
          <w:rFonts w:hint="eastAsia" w:asciiTheme="minorEastAsia" w:hAnsiTheme="minorEastAsia" w:cstheme="minorEastAsia"/>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E97211"/>
    <w:rsid w:val="104E6246"/>
    <w:rsid w:val="1E995A80"/>
    <w:rsid w:val="2637291D"/>
    <w:rsid w:val="30A430E3"/>
    <w:rsid w:val="3666665D"/>
    <w:rsid w:val="3DF17B5D"/>
    <w:rsid w:val="43917727"/>
    <w:rsid w:val="493805CD"/>
    <w:rsid w:val="49FD6207"/>
    <w:rsid w:val="55C777CE"/>
    <w:rsid w:val="57D63BF4"/>
    <w:rsid w:val="69E97211"/>
    <w:rsid w:val="73E26C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1402</Words>
  <Characters>1430</Characters>
  <Lines>0</Lines>
  <Paragraphs>0</Paragraphs>
  <TotalTime>8</TotalTime>
  <ScaleCrop>false</ScaleCrop>
  <LinksUpToDate>false</LinksUpToDate>
  <CharactersWithSpaces>1435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2021-05-23T02:19:00Z</dcterms:created>
  <dc:creator>见无所见即名正见</dc:creator>
  <cp:lastModifiedBy>见无所见即名正见</cp:lastModifiedBy>
  <dcterms:modified xsi:type="dcterms:W3CDTF">2025-08-18T02:01:03Z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5C2DDF5232A84E40A6BCE99A27211DBF_13</vt:lpwstr>
  </property>
  <property fmtid="{D5CDD505-2E9C-101B-9397-08002B2CF9AE}" pid="4" name="KSOTemplateDocerSaveRecord">
    <vt:lpwstr>eyJoZGlkIjoiYzZkNzQ4ZWFiZmQ4NTRhOWRkZTk3YTMwMjlmMmZhYmUiLCJ1c2VySWQiOiI2MTEyNzIxNjgifQ==</vt:lpwstr>
  </property>
</Properties>
</file>